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BD" w:rsidRDefault="00F850BD" w:rsidP="00517D53">
      <w:pPr>
        <w:rPr>
          <w:rFonts w:ascii="Arial" w:hAnsi="Arial" w:cs="Arial"/>
          <w:b/>
          <w:bCs/>
          <w:sz w:val="36"/>
          <w:szCs w:val="36"/>
        </w:rPr>
      </w:pPr>
      <w:r w:rsidRPr="00E6398D">
        <w:rPr>
          <w:rFonts w:ascii="Arial" w:hAnsi="Arial" w:cs="Arial"/>
          <w:b/>
          <w:bCs/>
          <w:sz w:val="36"/>
          <w:szCs w:val="36"/>
        </w:rPr>
        <w:t>PROJEKTI  USTANOV</w:t>
      </w:r>
      <w:r>
        <w:rPr>
          <w:rFonts w:ascii="Arial" w:hAnsi="Arial" w:cs="Arial"/>
          <w:b/>
          <w:bCs/>
          <w:sz w:val="36"/>
          <w:szCs w:val="36"/>
        </w:rPr>
        <w:t>E  U ŠK.GOD. 2011.</w:t>
      </w:r>
      <w:r w:rsidRPr="00E6398D">
        <w:rPr>
          <w:rFonts w:ascii="Arial" w:hAnsi="Arial" w:cs="Arial"/>
          <w:b/>
          <w:bCs/>
          <w:sz w:val="36"/>
          <w:szCs w:val="36"/>
        </w:rPr>
        <w:t>/201</w:t>
      </w:r>
      <w:r>
        <w:rPr>
          <w:rFonts w:ascii="Arial" w:hAnsi="Arial" w:cs="Arial"/>
          <w:b/>
          <w:bCs/>
          <w:sz w:val="36"/>
          <w:szCs w:val="36"/>
        </w:rPr>
        <w:t>2</w:t>
      </w:r>
      <w:r w:rsidRPr="00E6398D">
        <w:rPr>
          <w:rFonts w:ascii="Arial" w:hAnsi="Arial" w:cs="Arial"/>
          <w:b/>
          <w:bCs/>
          <w:sz w:val="36"/>
          <w:szCs w:val="36"/>
        </w:rPr>
        <w:t>.</w:t>
      </w:r>
    </w:p>
    <w:p w:rsidR="00F850BD" w:rsidRPr="000605F4" w:rsidRDefault="00F850BD" w:rsidP="000605F4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36"/>
          <w:szCs w:val="36"/>
        </w:rPr>
      </w:pPr>
      <w:r w:rsidRPr="000605F4">
        <w:rPr>
          <w:rFonts w:ascii="Arial" w:hAnsi="Arial" w:cs="Arial"/>
          <w:b/>
          <w:bCs/>
          <w:sz w:val="36"/>
          <w:szCs w:val="36"/>
        </w:rPr>
        <w:t xml:space="preserve">Projekt  „CREDU“ prekogranični program edukacije na području tradicijskog graditeljstva a u okviru IPA programa Hrvatska - Mađarska </w:t>
      </w:r>
    </w:p>
    <w:p w:rsidR="00F850BD" w:rsidRPr="00E6398D" w:rsidRDefault="00F850BD" w:rsidP="00D96F00">
      <w:p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b/>
          <w:bCs/>
          <w:sz w:val="24"/>
          <w:szCs w:val="24"/>
        </w:rPr>
        <w:t xml:space="preserve">CILJEVI PROJEKTA CREDU - </w:t>
      </w:r>
      <w:r w:rsidRPr="00E6398D">
        <w:rPr>
          <w:rFonts w:ascii="Arial" w:hAnsi="Arial" w:cs="Arial"/>
          <w:sz w:val="24"/>
          <w:szCs w:val="24"/>
        </w:rPr>
        <w:t>izraditi i provesti pogranični program izobrazbe u strukovnom školstvu na planu tradicijskog načina gradnje u prekograničnom području Međimurske županije i Zala regije:</w:t>
      </w:r>
    </w:p>
    <w:p w:rsidR="00F850BD" w:rsidRPr="00E6398D" w:rsidRDefault="00F850BD" w:rsidP="00D96F0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sz w:val="24"/>
          <w:szCs w:val="24"/>
        </w:rPr>
        <w:t>konkretna obnova znanja i vještina građenja na tradicionalan način</w:t>
      </w:r>
    </w:p>
    <w:p w:rsidR="00F850BD" w:rsidRPr="00E6398D" w:rsidRDefault="00F850BD" w:rsidP="00D96F00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sz w:val="24"/>
          <w:szCs w:val="24"/>
        </w:rPr>
        <w:t>obnova vernakularne arhitekture kao temeljne vrijednosti unapređivanja ruralnih naselja u gospodarskom, kulturnom i turističkom pogledu održivog razvoja</w:t>
      </w:r>
    </w:p>
    <w:p w:rsidR="00F850BD" w:rsidRPr="00E6398D" w:rsidRDefault="00F850BD" w:rsidP="00D96F00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sz w:val="24"/>
          <w:szCs w:val="24"/>
        </w:rPr>
        <w:t xml:space="preserve">senzibilizacija mladih naraštaja putem provođenja kontinuiranog edukacijskog programa, te podrške razvoju kvalifikacija i sposobnosti za prepoznavanje i obnavljanje vještina obnove graditeljskog nasljeđa, naročito u obrazovnom programu arhitektonskog tehničara za graditeljsko nasljeđe koji graditeljska škola Čakovec i inače jedina izvodi u Republici Hrvatskoj </w:t>
      </w:r>
    </w:p>
    <w:p w:rsidR="00F850BD" w:rsidRPr="00E6398D" w:rsidRDefault="00F850BD" w:rsidP="00D96F00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sz w:val="24"/>
          <w:szCs w:val="24"/>
        </w:rPr>
        <w:t>podizanje razmjene znanja i iskustva učenika strukovnih škola u pograničnom području sa ciljem očuvanja spoznaje o tradicijskim zanatima kroz zajednički portal i  učenje na daljinu (e-learning)</w:t>
      </w:r>
    </w:p>
    <w:p w:rsidR="00F850BD" w:rsidRPr="00E6398D" w:rsidRDefault="00F850BD" w:rsidP="00D96F00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sz w:val="24"/>
          <w:szCs w:val="24"/>
        </w:rPr>
        <w:t>izrada zajedničkog priručnika o tradicijskom načinu gradnje u Međimurskoj županiji i Zala regiji</w:t>
      </w:r>
    </w:p>
    <w:p w:rsidR="00F850BD" w:rsidRPr="00E6398D" w:rsidRDefault="00F850BD" w:rsidP="00D96F00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b/>
          <w:bCs/>
          <w:sz w:val="24"/>
          <w:szCs w:val="24"/>
        </w:rPr>
        <w:t>CILJANE SKUPINE:</w:t>
      </w:r>
    </w:p>
    <w:p w:rsidR="00F850BD" w:rsidRPr="00E6398D" w:rsidRDefault="00F850BD" w:rsidP="00D96F00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sz w:val="24"/>
          <w:szCs w:val="24"/>
          <w:u w:val="single"/>
        </w:rPr>
        <w:t>Direktni korisnici koji utječu na projekt:</w:t>
      </w:r>
      <w:r w:rsidRPr="00E6398D">
        <w:rPr>
          <w:rFonts w:ascii="Arial" w:hAnsi="Arial" w:cs="Arial"/>
          <w:sz w:val="24"/>
          <w:szCs w:val="24"/>
        </w:rPr>
        <w:t xml:space="preserve"> učenici i profesori partnerskih obrazovnih institucija, Graditeljska škola Čakovec i Zsigmondy Vilmos és Széchenyi István Szakképző Tehnička škola, Nagykanizsa.</w:t>
      </w:r>
    </w:p>
    <w:p w:rsidR="00F850BD" w:rsidRPr="00E6398D" w:rsidRDefault="00F850BD" w:rsidP="00D96F00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sz w:val="24"/>
          <w:szCs w:val="24"/>
          <w:u w:val="single"/>
        </w:rPr>
        <w:t>Indirektni korisnici koji će imati korist od projekta:</w:t>
      </w:r>
      <w:r w:rsidRPr="00E6398D">
        <w:rPr>
          <w:rFonts w:ascii="Arial" w:hAnsi="Arial" w:cs="Arial"/>
          <w:sz w:val="24"/>
          <w:szCs w:val="24"/>
        </w:rPr>
        <w:t xml:space="preserve"> obrazovne ustanove, lokalno stanovništvo, općine u Međimurskoj i Zala regiji, lokalna i regionalna samouprava, udruge i neprofitabilne organizacije, razvojne agencije, turističke zajednice i muzeji, konzervatorski zavod. </w:t>
      </w:r>
    </w:p>
    <w:p w:rsidR="00F850BD" w:rsidRPr="00E6398D" w:rsidRDefault="00F850BD" w:rsidP="00D96F00">
      <w:p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b/>
          <w:bCs/>
          <w:sz w:val="24"/>
          <w:szCs w:val="24"/>
        </w:rPr>
        <w:t>Potrebe kojima se projekt  bavi:</w:t>
      </w:r>
    </w:p>
    <w:p w:rsidR="00F850BD" w:rsidRPr="00E6398D" w:rsidRDefault="00F850BD" w:rsidP="00D96F00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sz w:val="24"/>
          <w:szCs w:val="24"/>
        </w:rPr>
        <w:t xml:space="preserve">Stanje zaštite i obnove graditeljskog nasljeđa, naročito u ruralnim područjima pograničnog prostora Sjeverozapadne Hrvatske (Međimurska županija) i Zapadnog Zadunavlja Mađarske (Zalska županija) je kritično, jer iz raznih razloga prezentno je brzo propadanje objekata na preostalim lokalitetima, uglavnom privatnim posjedima, a da nisu niti snimljeni ili obilježeni, pa i kad su uvedeni u registar zaštićenih objekata nisu obnovljeni na najbolji mogući način. </w:t>
      </w:r>
    </w:p>
    <w:p w:rsidR="00F850BD" w:rsidRPr="00E6398D" w:rsidRDefault="00F850BD" w:rsidP="00D96F00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sz w:val="24"/>
          <w:szCs w:val="24"/>
        </w:rPr>
        <w:t>Na području Međimurske i Zala županije još uvijek postoji niz lokaliteta, građevinskih sklopova i pojedinačnih građevina, ruralnog i polu urbanog karaktera, koji nisu prepoznati kao povijesna vrijednost, a imaju potencijalna svojstva kulturnih dobara značajnih upravo u lokalnim okvirima kao turistički potencijal, dakle za samu društvenu zajednicu na čijem se području nalaze. Kako im dosad zbog različitih razloga nije pridavana potrebna pozornost najčešće su zapušteni i prepušteni ubrzanom propadanju ili se pak obnavljaju neprimjerenim metodama i na načine kojima gube svoja izvorna svojstva i vrijednost</w:t>
      </w:r>
      <w:r>
        <w:rPr>
          <w:rFonts w:ascii="Arial" w:hAnsi="Arial" w:cs="Arial"/>
          <w:sz w:val="24"/>
          <w:szCs w:val="24"/>
        </w:rPr>
        <w:t xml:space="preserve">i. </w:t>
      </w:r>
    </w:p>
    <w:p w:rsidR="00F850BD" w:rsidRPr="00E6398D" w:rsidRDefault="00F850BD" w:rsidP="00D96F00">
      <w:p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b/>
          <w:bCs/>
          <w:sz w:val="24"/>
          <w:szCs w:val="24"/>
        </w:rPr>
        <w:t xml:space="preserve">AKTIVNOSTI: </w:t>
      </w:r>
    </w:p>
    <w:p w:rsidR="00F850BD" w:rsidRPr="00E6398D" w:rsidRDefault="00F850BD" w:rsidP="00D96F00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sz w:val="24"/>
          <w:szCs w:val="24"/>
        </w:rPr>
        <w:t>Identifikacija objekata graditeljske baštine u ruralnom okruženju Međimurske županije i Zala regije</w:t>
      </w:r>
    </w:p>
    <w:p w:rsidR="00F850BD" w:rsidRPr="00E6398D" w:rsidRDefault="00F850BD" w:rsidP="00D96F00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sz w:val="24"/>
          <w:szCs w:val="24"/>
        </w:rPr>
        <w:t>Kreiranje zajedničkog priručnika na hrvatskom i mađarskom jeziku o očuvanju spoznaje o tradicijskim zanatima u Međimurskoj i Zala regiji</w:t>
      </w:r>
    </w:p>
    <w:p w:rsidR="00F850BD" w:rsidRPr="00E6398D" w:rsidRDefault="00F850BD" w:rsidP="00D96F00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sz w:val="24"/>
          <w:szCs w:val="24"/>
        </w:rPr>
        <w:t>Stvaranje zajedničke baze podataka pohranjivanje na zajednički web portal</w:t>
      </w:r>
    </w:p>
    <w:p w:rsidR="00F850BD" w:rsidRPr="00E6398D" w:rsidRDefault="00F850BD" w:rsidP="00D96F00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sz w:val="24"/>
          <w:szCs w:val="24"/>
        </w:rPr>
        <w:t>Na temelju prikupljenih podataka generalizirati postojeće znanje i nastaviti sa prekograničnim edukativnim sadržajima u srednjim tehničkim školama u sklopu „e-learning“ nastave.</w:t>
      </w:r>
    </w:p>
    <w:p w:rsidR="00F850BD" w:rsidRPr="00E6398D" w:rsidRDefault="00F850BD" w:rsidP="00D96F00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sz w:val="24"/>
          <w:szCs w:val="24"/>
        </w:rPr>
        <w:t>Uz pomoć stručnjaka nadležnih za provođenje mjera zaštite i obnove graditeljske zaštite te nastavnika struke u Graditeljskoj školi Čakovec razviti metodologiju i tehnologiju snimanja, prikupljanja podataka o artefaktima na lokalitetima te transponirati ih u digitalno izrađenu dokumentaciju koja će se permanentno pohranjivati u digitalni arhiv.</w:t>
      </w:r>
    </w:p>
    <w:p w:rsidR="00F850BD" w:rsidRPr="00E6398D" w:rsidRDefault="00F850BD" w:rsidP="00D96F00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sz w:val="24"/>
          <w:szCs w:val="24"/>
        </w:rPr>
        <w:t xml:space="preserve">Kao završnu aktivnost predviđamo praktično obavljanje obnove pokrova slamom na jednom od objekata ruralne baštine </w:t>
      </w:r>
    </w:p>
    <w:p w:rsidR="00F850BD" w:rsidRPr="00E6398D" w:rsidRDefault="00F850BD" w:rsidP="00D96F00">
      <w:p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b/>
          <w:bCs/>
          <w:sz w:val="24"/>
          <w:szCs w:val="24"/>
        </w:rPr>
        <w:t>UČINKOVITOST PROJEKTA:</w:t>
      </w:r>
    </w:p>
    <w:p w:rsidR="00F850BD" w:rsidRPr="00E6398D" w:rsidRDefault="00F850BD" w:rsidP="00D96F00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b/>
          <w:bCs/>
          <w:i/>
          <w:iCs/>
          <w:sz w:val="24"/>
          <w:szCs w:val="24"/>
        </w:rPr>
        <w:t>Ovim prekograničnim projektom nudimo</w:t>
      </w:r>
      <w:r w:rsidRPr="00E6398D">
        <w:rPr>
          <w:rFonts w:ascii="Arial" w:hAnsi="Arial" w:cs="Arial"/>
          <w:sz w:val="24"/>
          <w:szCs w:val="24"/>
        </w:rPr>
        <w:t xml:space="preserve"> najmlađim sudionicima odgojno-obrazovnog procesa mogućnost korištenja permanentno pohranjenih dokumenata vezanih uz objekte vrijedne u smislu kulturne baštine. </w:t>
      </w:r>
    </w:p>
    <w:p w:rsidR="00F850BD" w:rsidRPr="00E6398D" w:rsidRDefault="00F850BD" w:rsidP="00D96F00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sz w:val="24"/>
          <w:szCs w:val="24"/>
        </w:rPr>
        <w:t xml:space="preserve">Na temelju zajedničke pripadnosti istoj kulturi, istom podneblju i klimi subpanonskog areala u kojem se iste metode gradnje, isti materijali i pokrovi koriste još od vremena halštadske kulture, aktivnosti prekograničnog projekta doprinose zajedničkom ostvarivanju stalnog izvora dokumentiranih i tipološki prepoznatih lokaliteta u partnerstvu sa hrvatskom i mađarskom strukovnom školom. </w:t>
      </w:r>
    </w:p>
    <w:p w:rsidR="00F850BD" w:rsidRDefault="00F850BD" w:rsidP="00D96F00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sz w:val="24"/>
          <w:szCs w:val="24"/>
        </w:rPr>
        <w:t>Prekogranični projekt CREDU tako je postao relevantan za šire područje i važan za obnovu starih tehnologija i zanata kao i za unapređenje privrednih, turističkih i društvenih resusrsa u životu ruralnih područja, ali i unapređenje uvjeta održivog razvoja, a u skladu s načelima ECOWAST-a.</w:t>
      </w:r>
    </w:p>
    <w:p w:rsidR="00F850BD" w:rsidRDefault="00F850BD" w:rsidP="00D96F00">
      <w:pPr>
        <w:jc w:val="both"/>
        <w:rPr>
          <w:rFonts w:ascii="Arial" w:hAnsi="Arial" w:cs="Arial"/>
          <w:sz w:val="24"/>
          <w:szCs w:val="24"/>
        </w:rPr>
      </w:pPr>
    </w:p>
    <w:p w:rsidR="00F850BD" w:rsidRPr="00E6398D" w:rsidRDefault="00F850BD" w:rsidP="00D96F00">
      <w:pPr>
        <w:jc w:val="both"/>
        <w:rPr>
          <w:rFonts w:ascii="Arial" w:hAnsi="Arial" w:cs="Arial"/>
          <w:sz w:val="24"/>
          <w:szCs w:val="24"/>
        </w:rPr>
      </w:pPr>
    </w:p>
    <w:p w:rsidR="00F850BD" w:rsidRPr="00E6398D" w:rsidRDefault="00F850BD" w:rsidP="00D96F00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G</w:t>
      </w:r>
      <w:r w:rsidRPr="00E6398D">
        <w:rPr>
          <w:rFonts w:ascii="Arial" w:hAnsi="Arial" w:cs="Arial"/>
          <w:sz w:val="24"/>
          <w:szCs w:val="24"/>
        </w:rPr>
        <w:t xml:space="preserve">raditeljsku školu Čakovec u obrazovnom programu Arhitektonski tehničar za graditeljsko nasljeđe dobiven je dobar sadržaj kojim se kontinuirano učenici osposobljavaju u zaštiti, njegovanju i dokumentiranju objekata graditeljske baštine </w:t>
      </w:r>
    </w:p>
    <w:p w:rsidR="00F850BD" w:rsidRPr="00E6398D" w:rsidRDefault="00F850BD" w:rsidP="00D96F00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b/>
          <w:bCs/>
          <w:sz w:val="24"/>
          <w:szCs w:val="24"/>
        </w:rPr>
        <w:t>REZULTATI:</w:t>
      </w:r>
    </w:p>
    <w:p w:rsidR="00F850BD" w:rsidRPr="00E6398D" w:rsidRDefault="00F850BD" w:rsidP="00D96F00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sz w:val="24"/>
          <w:szCs w:val="24"/>
        </w:rPr>
        <w:t>Održan zajednički trening program učenika i profesora partnerskih obrazovnih institucija - terenska nastava geografije, arhitekture, graditeljstva i informatike.</w:t>
      </w:r>
    </w:p>
    <w:p w:rsidR="00F850BD" w:rsidRPr="00E6398D" w:rsidRDefault="00F850BD" w:rsidP="00D96F00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sz w:val="24"/>
          <w:szCs w:val="24"/>
        </w:rPr>
        <w:t>Održane radionice u sklopu terenske nastave u Međimurskoj i Zala regiji.</w:t>
      </w:r>
    </w:p>
    <w:p w:rsidR="00F850BD" w:rsidRPr="00E6398D" w:rsidRDefault="00F850BD" w:rsidP="00D96F00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sz w:val="24"/>
          <w:szCs w:val="24"/>
        </w:rPr>
        <w:t xml:space="preserve">Održane edukativne radionice namijenjene učenicima i profesorima. </w:t>
      </w:r>
    </w:p>
    <w:p w:rsidR="00F850BD" w:rsidRPr="00E6398D" w:rsidRDefault="00F850BD" w:rsidP="00D96F00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sz w:val="24"/>
          <w:szCs w:val="24"/>
        </w:rPr>
        <w:t>Održane izložbe rezultata projekta namijenjene javnosti</w:t>
      </w:r>
    </w:p>
    <w:p w:rsidR="00F850BD" w:rsidRPr="00E6398D" w:rsidRDefault="00F850BD" w:rsidP="00D96F00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sz w:val="24"/>
          <w:szCs w:val="24"/>
        </w:rPr>
        <w:t>Kreiran zajednički višejezični Internet Portal</w:t>
      </w:r>
    </w:p>
    <w:p w:rsidR="00F850BD" w:rsidRPr="00E6398D" w:rsidRDefault="00F850BD" w:rsidP="00D96F00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sz w:val="24"/>
          <w:szCs w:val="24"/>
        </w:rPr>
        <w:t xml:space="preserve">Kreiran zajednički priručnik o očuvanju spoznaje o tradicijskim zanatima u Međimurskoj i Zala regiji na hrvatskom i mađarskom jeziku, u 200 primjeraka. </w:t>
      </w:r>
    </w:p>
    <w:p w:rsidR="00F850BD" w:rsidRPr="00E6398D" w:rsidRDefault="00F850BD" w:rsidP="00D96F00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sz w:val="24"/>
          <w:szCs w:val="24"/>
        </w:rPr>
        <w:t>Određen vizualni identitet projektnih aktivnosti – promotivni materijali distribuirani javnosti</w:t>
      </w:r>
    </w:p>
    <w:p w:rsidR="00F850BD" w:rsidRPr="00E6398D" w:rsidRDefault="00F850BD" w:rsidP="00D96F00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sz w:val="24"/>
          <w:szCs w:val="24"/>
        </w:rPr>
        <w:t>Nabavljena oprema potrebna obrazovnim ustanovama za održavanje terenske nastave i kreiranje portal za učenje na daljinu (e-learning)</w:t>
      </w:r>
    </w:p>
    <w:p w:rsidR="00F850BD" w:rsidRPr="00E6398D" w:rsidRDefault="00F850BD" w:rsidP="00D96F00">
      <w:p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b/>
          <w:bCs/>
          <w:sz w:val="24"/>
          <w:szCs w:val="24"/>
        </w:rPr>
        <w:t>ODRŽIVOST PROJEKTA:</w:t>
      </w:r>
    </w:p>
    <w:p w:rsidR="00F850BD" w:rsidRPr="00E6398D" w:rsidRDefault="00F850BD" w:rsidP="00D96F00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sz w:val="24"/>
          <w:szCs w:val="24"/>
        </w:rPr>
        <w:t>Sve do sad rečeno, kao i potpora relevantnih institucija svjedoči u korist opravdanosti provedbe ovog projekta. Obzirom da će permanentno korištenje dokumentacije koja se namjerava arhivirati na zajedničkom portalu i objaviti u tiskanome obliku kroz zajednički Hrvatsko - Mađarski priručnik, držimo da je svojstvo projekta dugoročna kvaliteta i prilika za kontinuiran razvoj i dopunu. Na koncu, obrazovni učinak projekta kojim će mladim ljudima (učenicima) biti omogućeno povezivanje kroz permanentne vrijednosti i obnova znanja i vještina kojima prijeti izumiranje ovaj projekt čini posebno vrijednim.</w:t>
      </w:r>
    </w:p>
    <w:p w:rsidR="00F850BD" w:rsidRDefault="00F850BD">
      <w:pPr>
        <w:rPr>
          <w:rFonts w:ascii="Arial" w:hAnsi="Arial" w:cs="Arial"/>
          <w:sz w:val="24"/>
          <w:szCs w:val="24"/>
        </w:rPr>
      </w:pPr>
    </w:p>
    <w:p w:rsidR="00F850BD" w:rsidRDefault="00F850BD">
      <w:pPr>
        <w:rPr>
          <w:rFonts w:ascii="Arial" w:hAnsi="Arial" w:cs="Arial"/>
          <w:sz w:val="24"/>
          <w:szCs w:val="24"/>
        </w:rPr>
      </w:pPr>
    </w:p>
    <w:p w:rsidR="00F850BD" w:rsidRDefault="00F850BD">
      <w:pPr>
        <w:rPr>
          <w:rFonts w:ascii="Arial" w:hAnsi="Arial" w:cs="Arial"/>
          <w:sz w:val="24"/>
          <w:szCs w:val="24"/>
        </w:rPr>
      </w:pPr>
    </w:p>
    <w:p w:rsidR="00F850BD" w:rsidRDefault="00F850BD">
      <w:pPr>
        <w:rPr>
          <w:rFonts w:ascii="Arial" w:hAnsi="Arial" w:cs="Arial"/>
          <w:sz w:val="24"/>
          <w:szCs w:val="24"/>
        </w:rPr>
      </w:pPr>
    </w:p>
    <w:p w:rsidR="00F850BD" w:rsidRDefault="00F850BD">
      <w:pPr>
        <w:rPr>
          <w:rFonts w:ascii="Arial" w:hAnsi="Arial" w:cs="Arial"/>
          <w:sz w:val="24"/>
          <w:szCs w:val="24"/>
        </w:rPr>
      </w:pPr>
    </w:p>
    <w:p w:rsidR="00F850BD" w:rsidRDefault="00F850BD">
      <w:pPr>
        <w:rPr>
          <w:rFonts w:ascii="Arial" w:hAnsi="Arial" w:cs="Arial"/>
          <w:sz w:val="24"/>
          <w:szCs w:val="24"/>
        </w:rPr>
      </w:pPr>
    </w:p>
    <w:p w:rsidR="00F850BD" w:rsidRDefault="00F850BD">
      <w:pPr>
        <w:rPr>
          <w:rFonts w:ascii="Arial" w:hAnsi="Arial" w:cs="Arial"/>
          <w:sz w:val="24"/>
          <w:szCs w:val="24"/>
        </w:rPr>
      </w:pPr>
    </w:p>
    <w:p w:rsidR="00F850BD" w:rsidRDefault="00F850BD">
      <w:pPr>
        <w:rPr>
          <w:rFonts w:ascii="Arial" w:hAnsi="Arial" w:cs="Arial"/>
          <w:sz w:val="24"/>
          <w:szCs w:val="24"/>
        </w:rPr>
      </w:pPr>
    </w:p>
    <w:p w:rsidR="00F850BD" w:rsidRDefault="00F850BD" w:rsidP="000605F4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36"/>
          <w:szCs w:val="36"/>
        </w:rPr>
      </w:pPr>
      <w:r w:rsidRPr="000605F4">
        <w:rPr>
          <w:rFonts w:ascii="Arial" w:hAnsi="Arial" w:cs="Arial"/>
          <w:b/>
          <w:bCs/>
          <w:sz w:val="36"/>
          <w:szCs w:val="36"/>
        </w:rPr>
        <w:t>Projekt  „REVETIS“ – druga faza: projekt solarne elektrane na krovu školske zgrad</w:t>
      </w:r>
      <w:r>
        <w:rPr>
          <w:rFonts w:ascii="Arial" w:hAnsi="Arial" w:cs="Arial"/>
          <w:b/>
          <w:bCs/>
          <w:sz w:val="36"/>
          <w:szCs w:val="36"/>
        </w:rPr>
        <w:t>e</w:t>
      </w:r>
    </w:p>
    <w:p w:rsidR="00F850BD" w:rsidRDefault="00F850BD" w:rsidP="00D96F00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kontinuitetu razvoja regionalnog centra za obnovljive izvore i učinkovitost gradnje u sklopu školskih radionica prihvaćena je ideja o izradi projekta a zatim i financiranja izvedbe solarne elektrane na krovu školske zgrade Graditeljske škole Čakovec a uz sufinanciranje fonda za zaštitu okoliša i energetsku učinkovitost. Učinjeni su i prvi koraci -  naručen je idejni projekt od tvrtke „SOLVIS“ d.o.o. i zatražena je geodetska snimka postojećeg stanja te objedinjavanje građevinske parcele i ucrtavanje objekta u katastarski operat. Radi ishođenja Lokacijske dozvole te izrade Glavnog projekta i dobivanja Građevinske dozvole. Svrha projekta je u znatnom smanjivanju troškova za električnu energiju na kompleksu objekata Graditeljske škole Čakovec a postavljanjem panela fotonaponskih ćelija na ravnom krovu školske zgrade. Na taj način, te uključivanjem proizvodnje električne energije u javnu mrežu procjena je da će se troškovi za električnu energiju već nakon prve godine korištenja prepoloviti.</w:t>
      </w:r>
    </w:p>
    <w:p w:rsidR="00F850BD" w:rsidRDefault="00F850BD" w:rsidP="000605F4">
      <w:pPr>
        <w:ind w:left="360"/>
        <w:rPr>
          <w:rFonts w:ascii="Arial" w:hAnsi="Arial" w:cs="Arial"/>
          <w:sz w:val="24"/>
          <w:szCs w:val="24"/>
        </w:rPr>
      </w:pPr>
    </w:p>
    <w:p w:rsidR="00F850BD" w:rsidRDefault="00F850BD" w:rsidP="004A5D07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36"/>
          <w:szCs w:val="36"/>
        </w:rPr>
      </w:pPr>
      <w:r w:rsidRPr="004A5D07">
        <w:rPr>
          <w:rFonts w:ascii="Arial" w:hAnsi="Arial" w:cs="Arial"/>
          <w:b/>
          <w:bCs/>
          <w:sz w:val="36"/>
          <w:szCs w:val="36"/>
        </w:rPr>
        <w:t>Projekt obilježavanja 50. godišnjice Graditeljske škole Čakovec</w:t>
      </w:r>
    </w:p>
    <w:p w:rsidR="00F850BD" w:rsidRDefault="00F850BD" w:rsidP="00D96F00">
      <w:pPr>
        <w:ind w:left="360"/>
        <w:jc w:val="both"/>
        <w:rPr>
          <w:rFonts w:ascii="Arial" w:hAnsi="Arial" w:cs="Arial"/>
          <w:sz w:val="24"/>
          <w:szCs w:val="24"/>
        </w:rPr>
      </w:pPr>
      <w:r w:rsidRPr="004A5D07">
        <w:rPr>
          <w:rFonts w:ascii="Arial" w:hAnsi="Arial" w:cs="Arial"/>
          <w:sz w:val="24"/>
          <w:szCs w:val="24"/>
        </w:rPr>
        <w:t>Obzirom na važnost obljetnice</w:t>
      </w:r>
      <w:r>
        <w:rPr>
          <w:rFonts w:ascii="Arial" w:hAnsi="Arial" w:cs="Arial"/>
          <w:sz w:val="24"/>
          <w:szCs w:val="24"/>
        </w:rPr>
        <w:t xml:space="preserve">, a i činjenicu da je njezino obilježavanje teško objediniti sa drugim manifestacijama koje će uslijediti u narednoj godini, obilježavanje će se provesti kroz čitavu školsku godinu 2011. i dijelom u 2012. godini, uz naglaske na: </w:t>
      </w:r>
    </w:p>
    <w:p w:rsidR="00F850BD" w:rsidRDefault="00F850BD" w:rsidP="00D96F0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programu promocije reprint izdanja knjige dr. Anđele Horvat  „Arhitektura i likovno stvaralaštvo Međimurja“ u izdanju Matice Hrvatske ogranak Čakovec te uz prigodnu izložbu umjetničke fotografije „Međimurski pilovi“ Damira Klaića, recital poezije Nikole Pavića u izvedbi učenika Graditeljske škole Čakovec te predavanje „Obrazovanje za graditeljsko nasljeđe u Graditeljskoj školi Čakovec“ ravnatelja škole Zorana Pazmana – studeni 2010.</w:t>
      </w:r>
    </w:p>
    <w:p w:rsidR="00F850BD" w:rsidRDefault="00F850BD" w:rsidP="00D96F0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obilježavanje obljetnice uz prigodu održavanja Državnog natjecanja za izbor najbolje maturalne radnje u području graditeljstva „Igrač 2011.“- travanj 2011.</w:t>
      </w:r>
    </w:p>
    <w:p w:rsidR="00F850BD" w:rsidRDefault="00F850BD" w:rsidP="00D96F0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obilježavanje obljetnice uz prigodu održavanje natjecanja učenika graditeljskih škola, u znanju i vještinama građenja pod motom „Gradimo našu Hrvatsku“, travanj 2011. godine</w:t>
      </w:r>
    </w:p>
    <w:p w:rsidR="00F850BD" w:rsidRDefault="00F850BD" w:rsidP="00D96F0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obilježavanje godišnjice uz završnu konferenciju projekta „CREDU“ u okviru IPA programa prekogranične suradnje Hrvatska – Mađarska – travanj 2011.</w:t>
      </w:r>
    </w:p>
    <w:p w:rsidR="00F850BD" w:rsidRDefault="00F850BD" w:rsidP="00370295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svečanost povodom promocije monografije o 50. godišnjici Graditeljske škole Čakovec, u prosincu 2011. godine, uz prigodnu izložbu radova učenika škole</w:t>
      </w:r>
    </w:p>
    <w:p w:rsidR="00F850BD" w:rsidRDefault="00F850BD" w:rsidP="00D42F28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F850BD" w:rsidRDefault="00F850BD" w:rsidP="00D42F28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bCs/>
          <w:sz w:val="36"/>
          <w:szCs w:val="36"/>
        </w:rPr>
      </w:pPr>
      <w:r w:rsidRPr="00D42F28">
        <w:rPr>
          <w:rFonts w:ascii="Arial" w:hAnsi="Arial" w:cs="Arial"/>
          <w:b/>
          <w:bCs/>
          <w:sz w:val="36"/>
          <w:szCs w:val="36"/>
        </w:rPr>
        <w:t>Izrada tehničke dokumentacije i izrada dizala za invalidne učenike</w:t>
      </w:r>
      <w:r>
        <w:rPr>
          <w:rFonts w:ascii="Arial" w:hAnsi="Arial" w:cs="Arial"/>
          <w:b/>
          <w:bCs/>
          <w:sz w:val="36"/>
          <w:szCs w:val="36"/>
        </w:rPr>
        <w:t xml:space="preserve"> u holu škole, </w:t>
      </w:r>
    </w:p>
    <w:p w:rsidR="00F850BD" w:rsidRPr="00FC7ABA" w:rsidRDefault="00F850BD" w:rsidP="00D42F28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FC7ABA">
        <w:rPr>
          <w:rFonts w:ascii="Arial" w:hAnsi="Arial" w:cs="Arial"/>
          <w:sz w:val="24"/>
          <w:szCs w:val="24"/>
        </w:rPr>
        <w:t>uz financiranje MZOŠ i samofinanciranje iz vlastitih sredstava</w:t>
      </w:r>
    </w:p>
    <w:p w:rsidR="00F850BD" w:rsidRDefault="00F850BD" w:rsidP="00D42F28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Već dugi niz godina, Graditeljska škola u okviru izvođenja praktične nastave s učenicima i nastavnicima praktične nastave, sudjeluje u humanitarnim aktivnostima, pomažući pojedinim skupinama, koje su insuficijentne u materijalnom smislu, a ugrožene u zdravstvenom statusu ili fizičkim nasiljem. Tako da već godinama obnavljamo dom za hendikepiranu djecu „Caritas“ u Čakovcu i „Sigurna kuća“ u Čakovcu, dom za obitelji izložene fizičkom zlostavljanju. </w:t>
      </w:r>
    </w:p>
    <w:p w:rsidR="00F850BD" w:rsidRDefault="00F850BD" w:rsidP="00D42F28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F850BD" w:rsidRPr="00A37D96" w:rsidRDefault="00F850BD" w:rsidP="00FC7AB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bCs/>
          <w:sz w:val="36"/>
          <w:szCs w:val="36"/>
        </w:rPr>
      </w:pPr>
      <w:r w:rsidRPr="00A37D96">
        <w:rPr>
          <w:rFonts w:ascii="Arial" w:hAnsi="Arial" w:cs="Arial"/>
          <w:b/>
          <w:bCs/>
          <w:sz w:val="36"/>
          <w:szCs w:val="36"/>
        </w:rPr>
        <w:t>Sudjelovanje u izvedbi „Minimundusa“ u Varaždinu</w:t>
      </w:r>
    </w:p>
    <w:p w:rsidR="00F850BD" w:rsidRDefault="00F850BD" w:rsidP="00FC7ABA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FC7ABA">
        <w:rPr>
          <w:rFonts w:ascii="Arial" w:hAnsi="Arial" w:cs="Arial"/>
          <w:sz w:val="24"/>
          <w:szCs w:val="24"/>
        </w:rPr>
        <w:t>u partnerstvu sa Gradom Varaždinom, tvrtkom „</w:t>
      </w:r>
      <w:r>
        <w:rPr>
          <w:rFonts w:ascii="Arial" w:hAnsi="Arial" w:cs="Arial"/>
          <w:sz w:val="24"/>
          <w:szCs w:val="24"/>
        </w:rPr>
        <w:t>Zagorje-T</w:t>
      </w:r>
      <w:r w:rsidRPr="00FC7ABA">
        <w:rPr>
          <w:rFonts w:ascii="Arial" w:hAnsi="Arial" w:cs="Arial"/>
          <w:sz w:val="24"/>
          <w:szCs w:val="24"/>
        </w:rPr>
        <w:t xml:space="preserve">ehnobeton“ i agencijom </w:t>
      </w:r>
      <w:r>
        <w:rPr>
          <w:rFonts w:ascii="Arial" w:hAnsi="Arial" w:cs="Arial"/>
          <w:sz w:val="24"/>
          <w:szCs w:val="24"/>
        </w:rPr>
        <w:t xml:space="preserve">„Grandtours“ iz Varaždina, sudjelovat ćemo u izradi maketa značajnih građevina Varaždina, čitave regije, pa i cijele Hrvatske, kroz 15 godina, koliko su predviđanja da će projekt trajati. </w:t>
      </w:r>
    </w:p>
    <w:p w:rsidR="00F850BD" w:rsidRDefault="00F850BD" w:rsidP="00FC7ABA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inače imamo, već odavno uvriježen program aktivnosti na njegovanju i proučavanju graditeljske baštine, počevši od snimanja i dokumentiranja drvne Posavske arhitekture u selu europske baštine Krapje, u suradnji sa Konzervatorskim zavodom Uprave za zaštitu kulturne i prirodne baštine Republike Hrvatske, zatim proučavanja i crtanja drvene arhitekture u selu Škarićevo blizu Krapine, izučavanja i obilazak drvenih mostova Međimurja i iscrtavanje nacrta, sudjelovanje u izradi ploveće mlinice na rijeci Muri, izradi ulične ograde ispred Učiteljskog studija 160 m dugačke, a pod supervizijom konzervatora iz Varaždina i na kraju pripreme za dogradnju gospodarsko-stambene kuće sa slamnatim krovom u Frkanovcu, u vidu štaglja jednako pokrivenog slamom.</w:t>
      </w:r>
    </w:p>
    <w:p w:rsidR="00F850BD" w:rsidRDefault="00F850BD" w:rsidP="00FC7ABA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se priča ne završava, već se u održivosti projekta „Credu“ nastavlja snimanjem i iscrtavanjem u digitalnom obliku, svake iole vrijedne građevine, bilo tradicijske ili urbanog karaktera, u okviru praktikuma za arhitektonske tehničare, usmjeravane u graditeljsko naslijeđe.</w:t>
      </w:r>
    </w:p>
    <w:p w:rsidR="00F850BD" w:rsidRDefault="00F850BD" w:rsidP="00FC7ABA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F850BD" w:rsidRDefault="00F850BD" w:rsidP="00FC7ABA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F850BD" w:rsidRDefault="00F850BD" w:rsidP="00FC7ABA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F850BD" w:rsidRDefault="00F850BD" w:rsidP="00FC7ABA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F850BD" w:rsidRPr="00FC7ABA" w:rsidRDefault="00F850BD" w:rsidP="00FC7ABA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F850BD" w:rsidRDefault="00F850BD" w:rsidP="00A37D9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Izrada tehničke dokumentacije za redizajn ulaznog prostora u školu, te dogradnje                2 prostorija u patiu objekta oko lifta</w:t>
      </w:r>
    </w:p>
    <w:p w:rsidR="00F850BD" w:rsidRPr="00A37D96" w:rsidRDefault="00F850BD" w:rsidP="00A37D96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  <w:r w:rsidRPr="00A37D96">
        <w:rPr>
          <w:rFonts w:ascii="Arial" w:hAnsi="Arial" w:cs="Arial"/>
          <w:sz w:val="24"/>
          <w:szCs w:val="24"/>
        </w:rPr>
        <w:t>Na taj način želimo</w:t>
      </w:r>
      <w:r>
        <w:rPr>
          <w:rFonts w:ascii="Arial" w:hAnsi="Arial" w:cs="Arial"/>
          <w:sz w:val="24"/>
          <w:szCs w:val="24"/>
        </w:rPr>
        <w:t xml:space="preserve"> uspostaviti i prostorne i didaktičke uvjete za formiranje jednog gledališta, za snimateljski studio u okviru nastave za medijskog tehničara, kapaciteta oko 50 sjedećih mjesta, te laboratorij za montažu i obradu slike i tona ispod tog gledališta. Naravno, to bi se sve odvijalo u sklopu redizajna ulaznog prostora, rješavanja pitanja garderobiranja i preobuvanja, konzumacije užina za učenike i slično.</w:t>
      </w:r>
    </w:p>
    <w:p w:rsidR="00F850BD" w:rsidRDefault="00F850BD" w:rsidP="00D42F28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F850BD" w:rsidRDefault="00F850BD" w:rsidP="00D42F28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F850BD" w:rsidRDefault="00F850BD" w:rsidP="00AE7EF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Projekt samovrednovanja rada Graditeljske škole, te izrada izvješća od strane tima za razvoj kvalitete i anticipacije novih i inovativnih oblika djelovanja škole</w:t>
      </w:r>
    </w:p>
    <w:p w:rsidR="00F850BD" w:rsidRPr="00AE7EF0" w:rsidRDefault="00F850BD" w:rsidP="00AE7EF0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  <w:r w:rsidRPr="00AE7EF0">
        <w:rPr>
          <w:rFonts w:ascii="Arial" w:hAnsi="Arial" w:cs="Arial"/>
          <w:sz w:val="24"/>
          <w:szCs w:val="24"/>
        </w:rPr>
        <w:t>Taj projekt će se raditi čitavu godinu, a prema uputama iz Priručnika za provedbu samoevaluacije</w:t>
      </w:r>
      <w:r>
        <w:rPr>
          <w:rFonts w:ascii="Arial" w:hAnsi="Arial" w:cs="Arial"/>
          <w:sz w:val="24"/>
          <w:szCs w:val="24"/>
        </w:rPr>
        <w:t xml:space="preserve"> i podnošenja izvješća u digitalnoj formi, od listopada 2011. godine do srpnja 2012. godine.</w:t>
      </w:r>
    </w:p>
    <w:sectPr w:rsidR="00F850BD" w:rsidRPr="00AE7EF0" w:rsidSect="00D96F00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8B0"/>
    <w:multiLevelType w:val="hybridMultilevel"/>
    <w:tmpl w:val="CD2EF622"/>
    <w:lvl w:ilvl="0" w:tplc="B4E675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E02295"/>
    <w:multiLevelType w:val="hybridMultilevel"/>
    <w:tmpl w:val="C84EF5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14135"/>
    <w:multiLevelType w:val="hybridMultilevel"/>
    <w:tmpl w:val="B630DB10"/>
    <w:lvl w:ilvl="0" w:tplc="70282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9E85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93A09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0A0E42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9A0260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BFE37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D02C6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8B011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1DC75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2084A1D"/>
    <w:multiLevelType w:val="hybridMultilevel"/>
    <w:tmpl w:val="226E50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44901"/>
    <w:multiLevelType w:val="hybridMultilevel"/>
    <w:tmpl w:val="F5AA46AE"/>
    <w:lvl w:ilvl="0" w:tplc="DC9E5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24A3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330D1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382849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FB208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48CAC7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2B043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DBAFF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73051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39EC407F"/>
    <w:multiLevelType w:val="hybridMultilevel"/>
    <w:tmpl w:val="D27A30C2"/>
    <w:lvl w:ilvl="0" w:tplc="E1B69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EA1D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95431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F64A2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44292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FDEBC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BA019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68A8F1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DCE7A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49B02C33"/>
    <w:multiLevelType w:val="hybridMultilevel"/>
    <w:tmpl w:val="A2DEC32E"/>
    <w:lvl w:ilvl="0" w:tplc="39886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2A4D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300E0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69226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FE0A44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68CB9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E7892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1A675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3EC15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4A9865B4"/>
    <w:multiLevelType w:val="hybridMultilevel"/>
    <w:tmpl w:val="FE9AE3B8"/>
    <w:lvl w:ilvl="0" w:tplc="A2BE0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62C1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35ABC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DD805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48061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7A8AF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64AA35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38EE8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95638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51752E57"/>
    <w:multiLevelType w:val="hybridMultilevel"/>
    <w:tmpl w:val="EEEEA18A"/>
    <w:lvl w:ilvl="0" w:tplc="BE1CC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4294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C3665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F1ABE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4CCCD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5286F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D86D0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15A478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AA885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5FC25201"/>
    <w:multiLevelType w:val="hybridMultilevel"/>
    <w:tmpl w:val="6FA20670"/>
    <w:lvl w:ilvl="0" w:tplc="7960F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400D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5C2DA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9969E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57A10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25C57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CA02D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E3E358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A233A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78C919BF"/>
    <w:multiLevelType w:val="hybridMultilevel"/>
    <w:tmpl w:val="DC7C1BF0"/>
    <w:lvl w:ilvl="0" w:tplc="2DE29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4223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DC84B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DA0F6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345D5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93619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8ACDB1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9D4E8B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D8248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D53"/>
    <w:rsid w:val="000605F4"/>
    <w:rsid w:val="00083559"/>
    <w:rsid w:val="000E7F12"/>
    <w:rsid w:val="00370295"/>
    <w:rsid w:val="00434F9B"/>
    <w:rsid w:val="004A5D07"/>
    <w:rsid w:val="004D3731"/>
    <w:rsid w:val="00507DA5"/>
    <w:rsid w:val="00517D53"/>
    <w:rsid w:val="00677C60"/>
    <w:rsid w:val="006867DA"/>
    <w:rsid w:val="00875A79"/>
    <w:rsid w:val="00923859"/>
    <w:rsid w:val="00977DF0"/>
    <w:rsid w:val="009D4052"/>
    <w:rsid w:val="00A37D96"/>
    <w:rsid w:val="00AD6D6D"/>
    <w:rsid w:val="00AE7EF0"/>
    <w:rsid w:val="00B00B19"/>
    <w:rsid w:val="00B30926"/>
    <w:rsid w:val="00C45084"/>
    <w:rsid w:val="00CE2416"/>
    <w:rsid w:val="00D42F28"/>
    <w:rsid w:val="00D94A2E"/>
    <w:rsid w:val="00D96F00"/>
    <w:rsid w:val="00E57B4A"/>
    <w:rsid w:val="00E6398D"/>
    <w:rsid w:val="00E71F4B"/>
    <w:rsid w:val="00F850BD"/>
    <w:rsid w:val="00FC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4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17D5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65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0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056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56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0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05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55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55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5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057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0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0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6</Pages>
  <Words>1747</Words>
  <Characters>9964</Characters>
  <Application>Microsoft Office Outlook</Application>
  <DocSecurity>0</DocSecurity>
  <Lines>0</Lines>
  <Paragraphs>0</Paragraphs>
  <ScaleCrop>false</ScaleCrop>
  <Company>Graditeljska skola Cakovec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PROJEKTI  USTANOVE  U ŠK</dc:title>
  <dc:subject/>
  <dc:creator>ravnatelj</dc:creator>
  <cp:keywords/>
  <dc:description/>
  <cp:lastModifiedBy>ANDRIJANA</cp:lastModifiedBy>
  <cp:revision>11</cp:revision>
  <cp:lastPrinted>2010-11-29T08:28:00Z</cp:lastPrinted>
  <dcterms:created xsi:type="dcterms:W3CDTF">2010-11-29T08:30:00Z</dcterms:created>
  <dcterms:modified xsi:type="dcterms:W3CDTF">2011-10-18T09:34:00Z</dcterms:modified>
</cp:coreProperties>
</file>